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640" w:rsidRPr="007C6B17" w:rsidRDefault="00B61640" w:rsidP="00B61640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Arial" w:eastAsia="黑体" w:hAnsi="黑体"/>
          <w:b/>
          <w:sz w:val="36"/>
        </w:rPr>
        <w:t>课时训练</w:t>
      </w:r>
      <w:r w:rsidRPr="007C6B17">
        <w:rPr>
          <w:rFonts w:ascii="Times New Roman" w:eastAsia="宋体" w:hAnsi="Times New Roman"/>
          <w:b/>
          <w:sz w:val="36"/>
        </w:rPr>
        <w:t>11</w:t>
      </w:r>
      <w:r w:rsidRPr="007C6B17">
        <w:rPr>
          <w:rFonts w:ascii="Times New Roman" w:eastAsia="宋体" w:hAnsi="宋体"/>
          <w:sz w:val="36"/>
        </w:rPr>
        <w:t xml:space="preserve">　</w:t>
      </w:r>
      <w:r w:rsidRPr="007C6B17">
        <w:rPr>
          <w:rFonts w:ascii="Arial" w:eastAsia="黑体" w:hAnsi="黑体"/>
          <w:b/>
          <w:sz w:val="36"/>
        </w:rPr>
        <w:t>地理信息系统及其应用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基础夯实</w:t>
      </w:r>
    </w:p>
    <w:p w:rsidR="00B61640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关于地理信息系统的叙述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正确的是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  <w:r w:rsidRPr="007C6B17">
        <w:rPr>
          <w:rFonts w:ascii="Times New Roman" w:eastAsia="宋体" w:hAnsi="宋体"/>
        </w:rPr>
        <w:ptab w:relativeTo="margin" w:alignment="right" w:leader="none"/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　　</w:t>
      </w:r>
      <w:r w:rsidRPr="007C6B17">
        <w:rPr>
          <w:rFonts w:ascii="Times New Roman" w:eastAsia="宋体" w:hAnsi="宋体"/>
        </w:rPr>
        <w:t xml:space="preserve"> </w:t>
      </w:r>
      <w:r w:rsidRPr="007C6B17">
        <w:rPr>
          <w:rFonts w:ascii="Times New Roman" w:eastAsia="宋体" w:hAnsi="宋体"/>
        </w:rPr>
        <w:t xml:space="preserve">　　　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主要是记录地理事物的计算机系统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具有空间分析的能力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没有动态预测的能力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是地图绘制系统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是专门处理地理空间数据的计算机系统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D</w:t>
      </w:r>
    </w:p>
    <w:p w:rsidR="00B61640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地理信息系统借助计算机系统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不仅能输入、管理、输出地理信息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还能够模拟地理方法进行空间分析和动态预测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完成人类难以完成的任务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与简单的绘图系统有本质的区别。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2015</w:t>
      </w:r>
      <w:r w:rsidRPr="007C6B17">
        <w:rPr>
          <w:rFonts w:ascii="Times New Roman" w:eastAsia="楷体" w:hAnsi="楷体"/>
        </w:rPr>
        <w:t>年暑假期间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小李到杭州旅游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游览了西湖、虎跑泉、龙井茶园、钱塘江大桥等景点。据此完成第</w:t>
      </w:r>
      <w:r w:rsidRPr="007C6B17">
        <w:rPr>
          <w:rFonts w:ascii="Times New Roman" w:eastAsia="宋体" w:hAnsi="宋体"/>
        </w:rPr>
        <w:t>2~3</w:t>
      </w:r>
      <w:r w:rsidRPr="007C6B17">
        <w:rPr>
          <w:rFonts w:ascii="Times New Roman" w:eastAsia="楷体" w:hAnsi="楷体"/>
        </w:rPr>
        <w:t>题。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小李为了游览多个旅游景点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需要设计合理的路线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他最宜采用的地理信息技术是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地理信息系统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遥感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全球定位系统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数字地球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他利用网上电子地图选择行进路线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属于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工作过程中的哪一个环节</w:t>
      </w:r>
      <w:r w:rsidRPr="007C6B17">
        <w:rPr>
          <w:rFonts w:ascii="Times New Roman" w:eastAsia="宋体" w:hAnsi="宋体"/>
        </w:rPr>
        <w:t>?(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输入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地理数据的操作和分析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存储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地理信息输出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2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要游览多个景点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就要分析各景点之间的距离以及各景点的人流量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通过地理信息系统分析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可得到合理的路线。第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对路线的选择属于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用户或决策者对操作结果进行判断分析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的过程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属于地理数据的操作和分析环节。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4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下列城市商业活动过程中可以运用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技术的是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 xml:space="preserve">客户空间动态变化分析　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 xml:space="preserve">经销商和销售网点的空间分布　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 xml:space="preserve">物流配送的最优路径选择　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为客户提供法律服务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①②④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①②③</w:t>
      </w:r>
      <w:r w:rsidRPr="007C6B17">
        <w:rPr>
          <w:rFonts w:ascii="Times New Roman" w:eastAsia="宋体" w:hAnsi="宋体"/>
        </w:rPr>
        <w:tab/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①③④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②③④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B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地理信息系统具有空间分析能力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因此客户的空间分布及变化、经销商和销售网点的空间分布、物流的路径都可以运用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楷体" w:hAnsi="楷体"/>
        </w:rPr>
        <w:t>技术。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5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《基于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的供水运营管理信息系统分析与设计》一文中写道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针对供水管网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的特点和应用现状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提出建立基于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的供水运营管理信息系统。整个系统通过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平台上的信息共享与集成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能够实现各类信息的综合、分析和决策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从而深化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在供水行业中的应用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有效提高企业的工作效率和管理水平。据此完成下列各题。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在确定交通线路时一般涉及哪些不同的图层</w:t>
      </w:r>
      <w:r w:rsidRPr="007C6B17">
        <w:rPr>
          <w:rFonts w:ascii="Times New Roman" w:eastAsia="宋体" w:hAnsi="宋体"/>
        </w:rPr>
        <w:t>?(</w:t>
      </w:r>
      <w:r w:rsidRPr="007C6B17">
        <w:rPr>
          <w:rFonts w:ascii="Times New Roman" w:eastAsia="宋体" w:hAnsi="宋体"/>
        </w:rPr>
        <w:t>答</w:t>
      </w:r>
      <w:r w:rsidRPr="007C6B17">
        <w:rPr>
          <w:rFonts w:ascii="Times New Roman" w:eastAsia="宋体" w:hAnsi="宋体"/>
        </w:rPr>
        <w:t>3</w:t>
      </w:r>
      <w:r w:rsidRPr="007C6B17">
        <w:rPr>
          <w:rFonts w:ascii="Times New Roman" w:eastAsia="宋体" w:hAnsi="宋体"/>
        </w:rPr>
        <w:t>条即可</w:t>
      </w:r>
      <w:r w:rsidRPr="007C6B17">
        <w:rPr>
          <w:rFonts w:ascii="Times New Roman" w:eastAsia="宋体" w:hAnsi="宋体"/>
        </w:rPr>
        <w:t>)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让你来向公众演示该系统中各类数据之间的关系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你可以为公众提供哪几种表现形式</w:t>
      </w:r>
      <w:r w:rsidRPr="007C6B17">
        <w:rPr>
          <w:rFonts w:ascii="Times New Roman" w:eastAsia="宋体" w:hAnsi="宋体"/>
        </w:rPr>
        <w:t>?</w:t>
      </w:r>
      <w:r w:rsidRPr="007C6B17">
        <w:rPr>
          <w:rFonts w:ascii="Times New Roman" w:eastAsia="宋体" w:hAnsi="宋体"/>
        </w:rPr>
        <w:t>这些数据形式可以通过哪几种设备输出</w:t>
      </w:r>
      <w:r w:rsidRPr="007C6B17">
        <w:rPr>
          <w:rFonts w:ascii="Times New Roman" w:eastAsia="宋体" w:hAnsi="宋体"/>
        </w:rPr>
        <w:t>?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你需要查询某项地理要素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该系统可以向你提供哪几类地图</w:t>
      </w:r>
      <w:r w:rsidRPr="007C6B17">
        <w:rPr>
          <w:rFonts w:ascii="Times New Roman" w:eastAsia="宋体" w:hAnsi="宋体"/>
        </w:rPr>
        <w:t>?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lastRenderedPageBreak/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地形地质、土地利用类型、聚落、交通线路等。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形式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图形、地图或表格。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输出设备</w:t>
      </w:r>
      <w:r w:rsidRPr="007C6B17">
        <w:rPr>
          <w:rFonts w:ascii="Times New Roman" w:eastAsia="宋体" w:hAnsi="宋体"/>
        </w:rPr>
        <w:t>:</w:t>
      </w:r>
      <w:r w:rsidRPr="007C6B17">
        <w:rPr>
          <w:rFonts w:ascii="Times New Roman" w:eastAsia="宋体" w:hAnsi="宋体"/>
        </w:rPr>
        <w:t>计算机的显示器屏幕、绘图仪、打印机。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地形图、专题图、剖面图、三维地图。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第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确定交通线路一般涉及地形地质、土地利用类型、聚落、交通线路等信息的图层。第</w:t>
      </w: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系统中各类数据之间的关系具有图形、地图或表格等表现形式</w:t>
      </w:r>
      <w:r w:rsidRPr="007C6B17">
        <w:rPr>
          <w:rFonts w:ascii="Times New Roman" w:eastAsia="宋体" w:hAnsi="宋体"/>
        </w:rPr>
        <w:t>;GIS</w:t>
      </w:r>
      <w:r w:rsidRPr="007C6B17">
        <w:rPr>
          <w:rFonts w:ascii="Times New Roman" w:eastAsia="楷体" w:hAnsi="楷体"/>
        </w:rPr>
        <w:t>信息的输出可通过显示器的屏幕、绘图仪、打印机等设备。第</w:t>
      </w: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楷体" w:hAnsi="楷体"/>
        </w:rPr>
        <w:t>题</w:t>
      </w:r>
      <w:r w:rsidRPr="007C6B17">
        <w:rPr>
          <w:rFonts w:ascii="Times New Roman" w:eastAsia="宋体" w:hAnsi="宋体"/>
        </w:rPr>
        <w:t>,GIS</w:t>
      </w:r>
      <w:r w:rsidRPr="007C6B17">
        <w:rPr>
          <w:rFonts w:ascii="Times New Roman" w:eastAsia="楷体" w:hAnsi="楷体"/>
        </w:rPr>
        <w:t>一般可以输出地形图、专题图、剖面图和三维地图等类型。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B61640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eastAsia="文鼎习字体"/>
          <w:sz w:val="32"/>
        </w:rPr>
        <w:t>能力提升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读某工程应用地理信息系统</w:t>
      </w:r>
      <w:r w:rsidRPr="007C6B17">
        <w:rPr>
          <w:rFonts w:ascii="Times New Roman" w:eastAsia="宋体" w:hAnsi="宋体"/>
        </w:rPr>
        <w:t>(GIS)</w:t>
      </w:r>
      <w:r w:rsidRPr="007C6B17">
        <w:rPr>
          <w:rFonts w:ascii="Times New Roman" w:eastAsia="楷体" w:hAnsi="楷体"/>
        </w:rPr>
        <w:t>选址工作流程图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6~7</w:t>
      </w:r>
      <w:r w:rsidRPr="007C6B17">
        <w:rPr>
          <w:rFonts w:ascii="Times New Roman" w:eastAsia="楷体" w:hAnsi="楷体"/>
        </w:rPr>
        <w:t>题。</w:t>
      </w:r>
      <w:r w:rsidRPr="007C6B17">
        <w:rPr>
          <w:rFonts w:ascii="Times New Roman" w:eastAsia="宋体" w:hAnsi="宋体"/>
          <w:sz w:val="20"/>
        </w:rPr>
        <w:t>(</w:t>
      </w:r>
      <w:r w:rsidRPr="007C6B17">
        <w:rPr>
          <w:rFonts w:ascii="Arial" w:eastAsia="黑体" w:hAnsi="黑体"/>
          <w:sz w:val="20"/>
        </w:rPr>
        <w:t>导学号</w:t>
      </w:r>
      <w:r w:rsidRPr="007C6B17">
        <w:rPr>
          <w:rFonts w:ascii="Arial" w:eastAsia="宋体" w:hAnsi="Arial"/>
          <w:sz w:val="20"/>
        </w:rPr>
        <w:t>51410096</w:t>
      </w:r>
      <w:r w:rsidRPr="007C6B17">
        <w:rPr>
          <w:rFonts w:ascii="Times New Roman" w:eastAsia="宋体" w:hAnsi="宋体"/>
          <w:sz w:val="20"/>
        </w:rPr>
        <w:t>)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882520" cy="723240"/>
            <wp:effectExtent l="0" t="0" r="0" b="0"/>
            <wp:docPr id="525" name="R73.eps" descr="id:2147497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25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最有可能采用图示流程进行选址的工程是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汽车加油站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地下水天然下渗补给区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大型游乐园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放射性废弃物储存场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图中所示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宋体" w:hAnsi="宋体"/>
        </w:rPr>
        <w:t>处理与分析流程中</w:t>
      </w:r>
      <w:r w:rsidRPr="007C6B17">
        <w:rPr>
          <w:rFonts w:ascii="Times New Roman" w:eastAsia="宋体" w:hAnsi="宋体"/>
        </w:rPr>
        <w:t>,a</w:t>
      </w:r>
      <w:r w:rsidRPr="007C6B17">
        <w:rPr>
          <w:rFonts w:ascii="Times New Roman" w:eastAsia="宋体" w:hAnsi="宋体"/>
        </w:rPr>
        <w:t>环节所示功能为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趋势分析</w:t>
      </w:r>
      <w:r w:rsidRPr="007C6B17">
        <w:rPr>
          <w:rFonts w:ascii="Times New Roman" w:eastAsia="宋体" w:hAnsi="宋体"/>
        </w:rPr>
        <w:tab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叠图分析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预测分析</w:t>
      </w:r>
      <w:r w:rsidRPr="007C6B17">
        <w:rPr>
          <w:rFonts w:ascii="Times New Roman" w:eastAsia="宋体" w:hAnsi="宋体"/>
        </w:rPr>
        <w:tab/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模式分析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6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7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B</w:t>
      </w:r>
    </w:p>
    <w:p w:rsidR="00B61640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图中显示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楷体" w:hAnsi="楷体"/>
        </w:rPr>
        <w:t>的工作流程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采用叠加图层分析的方法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最终选址在低人口密度、适宜地质、不接近主要道路的非生态保护区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说明该工程可能有很强的污染性。其中</w:t>
      </w: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楷体" w:hAnsi="楷体"/>
        </w:rPr>
        <w:t>环节表现为不同地理要素如道路、地质、人口密度等图层的叠加分析。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下图为中国西南某区域不同地理要素图层。读图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完成第</w:t>
      </w:r>
      <w:r w:rsidRPr="007C6B17">
        <w:rPr>
          <w:rFonts w:ascii="Times New Roman" w:eastAsia="宋体" w:hAnsi="宋体"/>
        </w:rPr>
        <w:t>8~9</w:t>
      </w:r>
      <w:r w:rsidRPr="007C6B17">
        <w:rPr>
          <w:rFonts w:ascii="Times New Roman" w:eastAsia="楷体" w:hAnsi="楷体"/>
        </w:rPr>
        <w:t>题。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7C6B17">
        <w:rPr>
          <w:rFonts w:ascii="Times New Roman" w:eastAsia="宋体" w:hAnsi="宋体"/>
          <w:noProof/>
        </w:rPr>
        <w:drawing>
          <wp:inline distT="0" distB="0" distL="0" distR="0">
            <wp:extent cx="2628720" cy="1549080"/>
            <wp:effectExtent l="0" t="0" r="0" b="0"/>
            <wp:docPr id="526" name="Z52.eps" descr="id:2147497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72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该区域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①</w:t>
      </w:r>
      <w:r w:rsidRPr="007C6B17">
        <w:rPr>
          <w:rFonts w:ascii="Times New Roman" w:eastAsia="宋体" w:hAnsi="宋体"/>
        </w:rPr>
        <w:t>地以落叶阔叶林为主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宋体" w:hAnsi="宋体"/>
        </w:rPr>
        <w:t>地适宜种植小麦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高级住宅区集中在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宋体" w:hAnsi="宋体"/>
        </w:rPr>
        <w:t>地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钢铁厂布局在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宋体" w:hAnsi="宋体"/>
        </w:rPr>
        <w:t>地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据图推断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Times New Roman" w:eastAsia="宋体" w:hAnsi="宋体"/>
        </w:rPr>
        <w:t xml:space="preserve">　　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A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居民点向东南方扩展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lastRenderedPageBreak/>
        <w:t>B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森林面积扩大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酸雨危害减弱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 xml:space="preserve"> GIS</w:t>
      </w:r>
      <w:r w:rsidRPr="007C6B17">
        <w:rPr>
          <w:rFonts w:ascii="Times New Roman" w:eastAsia="宋体" w:hAnsi="宋体"/>
        </w:rPr>
        <w:t>可应用于道路规划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D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湿地面积减少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地下水源增加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8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  <w:r w:rsidRPr="007C6B17">
        <w:rPr>
          <w:rFonts w:ascii="Times New Roman" w:eastAsia="宋体" w:hAnsi="宋体"/>
        </w:rPr>
        <w:t xml:space="preserve">　</w:t>
      </w:r>
      <w:r w:rsidRPr="007C6B17">
        <w:rPr>
          <w:rFonts w:ascii="Times New Roman" w:eastAsia="宋体" w:hAnsi="宋体"/>
        </w:rPr>
        <w:t>9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C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我国西南地区是亚热带季风气候区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属于亚热带常绿阔叶林。</w:t>
      </w:r>
      <w:r w:rsidRPr="007C6B17">
        <w:rPr>
          <w:rFonts w:ascii="宋体" w:eastAsia="宋体" w:hAnsi="宋体" w:cs="宋体" w:hint="eastAsia"/>
        </w:rPr>
        <w:t>②</w:t>
      </w:r>
      <w:r w:rsidRPr="007C6B17">
        <w:rPr>
          <w:rFonts w:ascii="Times New Roman" w:eastAsia="楷体" w:hAnsi="楷体"/>
        </w:rPr>
        <w:t>地为湿地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适合种植水稻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宋体" w:eastAsia="宋体" w:hAnsi="宋体" w:cs="宋体" w:hint="eastAsia"/>
        </w:rPr>
        <w:t>③</w:t>
      </w:r>
      <w:r w:rsidRPr="007C6B17">
        <w:rPr>
          <w:rFonts w:ascii="Times New Roman" w:eastAsia="楷体" w:hAnsi="楷体"/>
        </w:rPr>
        <w:t>地地势较高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靠近风景优美的林区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是高级住宅区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宋体" w:eastAsia="宋体" w:hAnsi="宋体" w:cs="宋体" w:hint="eastAsia"/>
        </w:rPr>
        <w:t>④</w:t>
      </w:r>
      <w:r w:rsidRPr="007C6B17">
        <w:rPr>
          <w:rFonts w:ascii="Times New Roman" w:eastAsia="楷体" w:hAnsi="楷体"/>
        </w:rPr>
        <w:t>地位于居民区的东南部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是盛行风的上风向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所以不合适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东南方向不适合建立居民点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楷体" w:hAnsi="楷体"/>
        </w:rPr>
        <w:t>森林面积扩大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对酸雨影响不大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图中建筑用地面积呈扩大趋势。</w:t>
      </w:r>
    </w:p>
    <w:p w:rsidR="00B61640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Times New Roman"/>
          <w:b/>
        </w:rPr>
        <w:t>10</w:t>
      </w:r>
      <w:r w:rsidRPr="007C6B17">
        <w:rPr>
          <w:rFonts w:ascii="Times New Roman" w:eastAsia="宋体" w:hAnsi="Times New Roman" w:cs="Times New Roman"/>
        </w:rPr>
        <w:t>.</w:t>
      </w:r>
      <w:r w:rsidRPr="007C6B17">
        <w:rPr>
          <w:rFonts w:ascii="Times New Roman" w:eastAsia="宋体" w:hAnsi="宋体"/>
        </w:rPr>
        <w:t>(</w:t>
      </w:r>
      <w:r w:rsidRPr="007C6B17">
        <w:rPr>
          <w:rFonts w:ascii="Arial" w:eastAsia="黑体" w:hAnsi="黑体"/>
          <w:b/>
        </w:rPr>
        <w:t>研究性学习</w:t>
      </w:r>
      <w:r w:rsidRPr="007C6B17">
        <w:rPr>
          <w:rFonts w:ascii="Times New Roman" w:eastAsia="宋体" w:hAnsi="宋体"/>
        </w:rPr>
        <w:t>)</w:t>
      </w:r>
      <w:r w:rsidRPr="007C6B17">
        <w:rPr>
          <w:rFonts w:ascii="Times New Roman" w:eastAsia="宋体" w:hAnsi="宋体"/>
        </w:rPr>
        <w:t>阅读材料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完成下列各题。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楷体" w:hAnsi="楷体"/>
        </w:rPr>
        <w:t>万安县地处赣中偏南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是著名的优质早稻和脐橙产区。该县根据气候、地形和土地利用等因素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采用地理信息系统和气候区划方法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对早稻和脐橙种植区进行综合气候区划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使农业走上了可持续发展道路。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材料中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万安县脐橙种植区划运用了地理信息系统的哪些功能</w:t>
      </w:r>
      <w:r w:rsidRPr="007C6B17">
        <w:rPr>
          <w:rFonts w:ascii="Times New Roman" w:eastAsia="宋体" w:hAnsi="宋体"/>
        </w:rPr>
        <w:t>?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除气候要素外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你认为该农业区划数据库的建立还需要哪些地理图层</w:t>
      </w:r>
      <w:r w:rsidRPr="007C6B17">
        <w:rPr>
          <w:rFonts w:ascii="Times New Roman" w:eastAsia="宋体" w:hAnsi="宋体"/>
        </w:rPr>
        <w:t>?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根据材料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试分析赣南成为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宋体" w:hAnsi="宋体"/>
        </w:rPr>
        <w:t>中国脐橙之乡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宋体" w:hAnsi="宋体"/>
        </w:rPr>
        <w:t>的优越自然条件。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答案</w:t>
      </w:r>
      <w:r w:rsidRPr="007C6B17">
        <w:rPr>
          <w:rFonts w:ascii="Times New Roman" w:eastAsia="宋体" w:hAnsi="宋体"/>
        </w:rPr>
        <w:t>(1)</w:t>
      </w:r>
      <w:r w:rsidRPr="007C6B17">
        <w:rPr>
          <w:rFonts w:ascii="Times New Roman" w:eastAsia="宋体" w:hAnsi="宋体"/>
        </w:rPr>
        <w:t>分析、模拟与统计功能。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(2)</w:t>
      </w:r>
      <w:r w:rsidRPr="007C6B17">
        <w:rPr>
          <w:rFonts w:ascii="Times New Roman" w:eastAsia="宋体" w:hAnsi="宋体"/>
        </w:rPr>
        <w:t>地形图层、水文图层、土地利用图层和土壤图层。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7C6B17">
        <w:rPr>
          <w:rFonts w:ascii="Times New Roman" w:eastAsia="宋体" w:hAnsi="宋体"/>
        </w:rPr>
        <w:t>(3)</w:t>
      </w:r>
      <w:r w:rsidRPr="007C6B17">
        <w:rPr>
          <w:rFonts w:ascii="Times New Roman" w:eastAsia="宋体" w:hAnsi="宋体"/>
        </w:rPr>
        <w:t>气候温暖湿润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光热丰富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雨热同期</w:t>
      </w:r>
      <w:r w:rsidRPr="007C6B17">
        <w:rPr>
          <w:rFonts w:ascii="Times New Roman" w:eastAsia="宋体" w:hAnsi="宋体"/>
        </w:rPr>
        <w:t>;</w:t>
      </w:r>
      <w:r w:rsidRPr="007C6B17">
        <w:rPr>
          <w:rFonts w:ascii="Times New Roman" w:eastAsia="宋体" w:hAnsi="宋体"/>
        </w:rPr>
        <w:t>地形坡度平缓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土层深厚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土质肥沃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宋体" w:hAnsi="宋体"/>
        </w:rPr>
        <w:t>灌溉水源充足。</w:t>
      </w:r>
    </w:p>
    <w:p w:rsidR="00B61640" w:rsidRPr="007C6B17" w:rsidRDefault="00B61640" w:rsidP="00B61640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7C6B17">
        <w:rPr>
          <w:rFonts w:ascii="Arial" w:eastAsia="黑体" w:hAnsi="黑体"/>
          <w:bdr w:val="single" w:sz="4" w:space="0" w:color="000000"/>
          <w:shd w:val="solid" w:color="E1E1E1" w:fill="auto"/>
        </w:rPr>
        <w:t>解析</w:t>
      </w:r>
      <w:r w:rsidRPr="007C6B17">
        <w:rPr>
          <w:rFonts w:ascii="Times New Roman" w:eastAsia="楷体" w:hAnsi="楷体"/>
        </w:rPr>
        <w:t>材料中万安县脐橙种植区的区划体现了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楷体" w:hAnsi="楷体"/>
        </w:rPr>
        <w:t>在农业生产中的应用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包含</w:t>
      </w:r>
      <w:r w:rsidRPr="007C6B17">
        <w:rPr>
          <w:rFonts w:ascii="Times New Roman" w:eastAsia="宋体" w:hAnsi="宋体"/>
        </w:rPr>
        <w:t>GIS</w:t>
      </w:r>
      <w:r w:rsidRPr="007C6B17">
        <w:rPr>
          <w:rFonts w:ascii="Times New Roman" w:eastAsia="楷体" w:hAnsi="楷体"/>
        </w:rPr>
        <w:t>的分析、模拟、统计等功能。从影响脐橙生产的条件分析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农业区划应包括地形、水文、土壤等地理要素。赣南地处亚热带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水热充足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光照丰富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加之地形、土壤适宜</w:t>
      </w:r>
      <w:r w:rsidRPr="007C6B17">
        <w:rPr>
          <w:rFonts w:ascii="Times New Roman" w:eastAsia="宋体" w:hAnsi="宋体"/>
        </w:rPr>
        <w:t>,</w:t>
      </w:r>
      <w:r w:rsidRPr="007C6B17">
        <w:rPr>
          <w:rFonts w:ascii="Times New Roman" w:eastAsia="楷体" w:hAnsi="楷体"/>
        </w:rPr>
        <w:t>成为</w:t>
      </w:r>
      <w:r w:rsidRPr="007C6B17">
        <w:rPr>
          <w:rFonts w:ascii="Times New Roman" w:eastAsia="宋体" w:hAnsi="Times New Roman" w:cs="Times New Roman"/>
        </w:rPr>
        <w:t>“</w:t>
      </w:r>
      <w:r w:rsidRPr="007C6B17">
        <w:rPr>
          <w:rFonts w:ascii="Times New Roman" w:eastAsia="楷体" w:hAnsi="楷体"/>
        </w:rPr>
        <w:t>中国脐橙之乡</w:t>
      </w:r>
      <w:r w:rsidRPr="007C6B17">
        <w:rPr>
          <w:rFonts w:ascii="Times New Roman" w:eastAsia="宋体" w:hAnsi="Times New Roman" w:cs="Times New Roman"/>
        </w:rPr>
        <w:t>”</w:t>
      </w:r>
      <w:r w:rsidRPr="007C6B17">
        <w:rPr>
          <w:rFonts w:ascii="Times New Roman" w:eastAsia="楷体" w:hAnsi="楷体"/>
        </w:rPr>
        <w:t>。</w:t>
      </w:r>
    </w:p>
    <w:p w:rsidR="00033473" w:rsidRPr="00B61640" w:rsidRDefault="00033473" w:rsidP="00B61640"/>
    <w:sectPr w:rsidR="00033473" w:rsidRPr="00B61640" w:rsidSect="00B05D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6DD" w:rsidRDefault="004636DD" w:rsidP="00AA54CB">
      <w:r>
        <w:separator/>
      </w:r>
    </w:p>
  </w:endnote>
  <w:endnote w:type="continuationSeparator" w:id="0">
    <w:p w:rsidR="004636DD" w:rsidRDefault="004636DD" w:rsidP="00AA5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文鼎习字体">
    <w:altName w:val="宋体"/>
    <w:charset w:val="86"/>
    <w:family w:val="roman"/>
    <w:pitch w:val="default"/>
    <w:sig w:usb0="00000000" w:usb1="0000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EA9" w:rsidRDefault="00F71E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5B7" w:rsidRPr="00F71EA9" w:rsidRDefault="00F71EA9" w:rsidP="00F71EA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EA9" w:rsidRDefault="00F71EA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6DD" w:rsidRDefault="004636DD" w:rsidP="00AA54CB">
      <w:r>
        <w:separator/>
      </w:r>
    </w:p>
  </w:footnote>
  <w:footnote w:type="continuationSeparator" w:id="0">
    <w:p w:rsidR="004636DD" w:rsidRDefault="004636DD" w:rsidP="00AA5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EA9" w:rsidRDefault="00F71E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4CB" w:rsidRPr="00F71EA9" w:rsidRDefault="00F71EA9" w:rsidP="00F71EA9">
    <w:pPr>
      <w:pStyle w:val="a3"/>
    </w:pPr>
    <w:r>
      <w:rPr>
        <w:noProof/>
      </w:rPr>
      <w:drawing>
        <wp:inline distT="0" distB="0" distL="0" distR="0">
          <wp:extent cx="5274310" cy="45085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450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EA9" w:rsidRDefault="00F71E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4D30"/>
    <w:rsid w:val="00033473"/>
    <w:rsid w:val="000F71B4"/>
    <w:rsid w:val="00147263"/>
    <w:rsid w:val="001669CA"/>
    <w:rsid w:val="001974EE"/>
    <w:rsid w:val="001E35FC"/>
    <w:rsid w:val="001E3D40"/>
    <w:rsid w:val="001F0088"/>
    <w:rsid w:val="002741DA"/>
    <w:rsid w:val="002B4D30"/>
    <w:rsid w:val="002F5BE5"/>
    <w:rsid w:val="00325E69"/>
    <w:rsid w:val="003C5966"/>
    <w:rsid w:val="003D42B0"/>
    <w:rsid w:val="00451E9C"/>
    <w:rsid w:val="004636DD"/>
    <w:rsid w:val="00513FC3"/>
    <w:rsid w:val="00591A9C"/>
    <w:rsid w:val="005A04C7"/>
    <w:rsid w:val="005B4CA7"/>
    <w:rsid w:val="00601AF4"/>
    <w:rsid w:val="00605D42"/>
    <w:rsid w:val="006165B7"/>
    <w:rsid w:val="006458B5"/>
    <w:rsid w:val="00892A9A"/>
    <w:rsid w:val="008B1490"/>
    <w:rsid w:val="008E3BC6"/>
    <w:rsid w:val="00951452"/>
    <w:rsid w:val="00975A34"/>
    <w:rsid w:val="00A413DA"/>
    <w:rsid w:val="00A46913"/>
    <w:rsid w:val="00AA0D7A"/>
    <w:rsid w:val="00AA54CB"/>
    <w:rsid w:val="00AB722F"/>
    <w:rsid w:val="00AF267E"/>
    <w:rsid w:val="00B05D89"/>
    <w:rsid w:val="00B567AA"/>
    <w:rsid w:val="00B61640"/>
    <w:rsid w:val="00BA1CEA"/>
    <w:rsid w:val="00BC4CDA"/>
    <w:rsid w:val="00BC6B63"/>
    <w:rsid w:val="00CB39EB"/>
    <w:rsid w:val="00D30197"/>
    <w:rsid w:val="00D74DC0"/>
    <w:rsid w:val="00D80AE1"/>
    <w:rsid w:val="00E018F3"/>
    <w:rsid w:val="00E82FC4"/>
    <w:rsid w:val="00F33F73"/>
    <w:rsid w:val="00F71EA9"/>
    <w:rsid w:val="00F837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30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5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AA5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54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AA54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54CB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AA54CB"/>
    <w:rPr>
      <w:sz w:val="18"/>
      <w:szCs w:val="18"/>
    </w:rPr>
  </w:style>
  <w:style w:type="paragraph" w:customStyle="1" w:styleId="a6">
    <w:name w:val="四级章节"/>
    <w:basedOn w:val="a"/>
    <w:qFormat/>
    <w:rsid w:val="008E3BC6"/>
    <w:pPr>
      <w:outlineLvl w:val="4"/>
    </w:pPr>
  </w:style>
  <w:style w:type="paragraph" w:customStyle="1" w:styleId="a7">
    <w:name w:val="二级章节"/>
    <w:basedOn w:val="a"/>
    <w:qFormat/>
    <w:rsid w:val="00B567AA"/>
    <w:pPr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7169;&#26495;\&#37329;&#29260;&#23398;&#26696;word&#27169;&#26495;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金牌学案word模板.dotm</Template>
  <TotalTime>1</TotalTime>
  <Pages>3</Pages>
  <Words>335</Words>
  <Characters>1912</Characters>
  <Application>Microsoft Office Word</Application>
  <DocSecurity>0</DocSecurity>
  <Lines>15</Lines>
  <Paragraphs>4</Paragraphs>
  <ScaleCrop>false</ScaleCrop>
  <Manager>www.shulihua.net</Manager>
  <Company>www.shulihua.net</Company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</dc:title>
  <dc:subject>www.shulihua.net</dc:subject>
  <dc:creator>www.shulihua.net</dc:creator>
  <cp:keywords>www.shulihua.net</cp:keywords>
  <dc:description>www.shulihua.net</dc:description>
  <dcterms:created xsi:type="dcterms:W3CDTF">2016-09-02T07:56:00Z</dcterms:created>
  <dcterms:modified xsi:type="dcterms:W3CDTF">2016-09-19T05:33:00Z</dcterms:modified>
  <cp:category>www.shulihua.net</cp:category>
</cp:coreProperties>
</file>